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11343" w14:textId="77777777" w:rsidR="000B7F6B" w:rsidRDefault="002F40E1" w:rsidP="000B7F6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43DEFF8" wp14:editId="272BBD29">
            <wp:extent cx="5760720" cy="8223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CB215" w14:textId="77777777" w:rsidR="000B7F6B" w:rsidRDefault="000B7F6B" w:rsidP="000B7F6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E28C5" w14:textId="56159BA9" w:rsid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 xml:space="preserve">Wojewoda Opolski wraz z 15 Wojewodami realizuje projekt pn. „Wsparcie służb administracyjnych wojewodów realizujących zadania związane z inwestycjami infrastrukturalnymi w zakresie </w:t>
      </w:r>
      <w:proofErr w:type="spellStart"/>
      <w:r w:rsidRPr="008B2C59">
        <w:rPr>
          <w:rFonts w:ascii="Arial" w:eastAsia="Times New Roman" w:hAnsi="Arial" w:cs="Arial"/>
          <w:sz w:val="24"/>
          <w:szCs w:val="24"/>
          <w:lang w:eastAsia="pl-PL"/>
        </w:rPr>
        <w:t>POIiŚ</w:t>
      </w:r>
      <w:proofErr w:type="spellEnd"/>
      <w:r w:rsidRPr="008B2C59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proofErr w:type="spellStart"/>
      <w:r w:rsidRPr="008B2C59">
        <w:rPr>
          <w:rFonts w:ascii="Arial" w:eastAsia="Times New Roman" w:hAnsi="Arial" w:cs="Arial"/>
          <w:sz w:val="24"/>
          <w:szCs w:val="24"/>
          <w:lang w:eastAsia="pl-PL"/>
        </w:rPr>
        <w:t>FEnIKS</w:t>
      </w:r>
      <w:proofErr w:type="spellEnd"/>
      <w:r w:rsidRPr="008B2C59">
        <w:rPr>
          <w:rFonts w:ascii="Arial" w:eastAsia="Times New Roman" w:hAnsi="Arial" w:cs="Arial"/>
          <w:sz w:val="24"/>
          <w:szCs w:val="24"/>
          <w:lang w:eastAsia="pl-PL"/>
        </w:rPr>
        <w:t xml:space="preserve"> i CEF i CEF 2 w 2024 r. o numerze wniosku o dofinansowanie FENX.08.01-IP.02-0001/24 zawarte na podstawie umowy o dofinansowanie FENX.08.01-IP.02-0001/24-01” Programu Fundusze Europejskie na Infrastrukturę, Klimat, Środowisko na lata 2021-2027 oraz aneksem nr 1 </w:t>
      </w:r>
      <w:bookmarkStart w:id="0" w:name="_GoBack"/>
      <w:r w:rsidR="004D2914">
        <w:rPr>
          <w:rFonts w:ascii="Arial" w:eastAsia="Times New Roman" w:hAnsi="Arial" w:cs="Arial"/>
          <w:sz w:val="24"/>
          <w:szCs w:val="24"/>
          <w:lang w:eastAsia="pl-PL"/>
        </w:rPr>
        <w:t>z dnia 19.12.2024</w:t>
      </w:r>
      <w:r w:rsidR="004D2914" w:rsidRPr="008B2C59">
        <w:rPr>
          <w:rFonts w:ascii="Arial" w:eastAsia="Times New Roman" w:hAnsi="Arial" w:cs="Arial"/>
          <w:sz w:val="24"/>
          <w:szCs w:val="24"/>
          <w:lang w:eastAsia="pl-PL"/>
        </w:rPr>
        <w:t xml:space="preserve">r. </w:t>
      </w:r>
      <w:bookmarkEnd w:id="0"/>
      <w:r w:rsidRPr="008B2C59">
        <w:rPr>
          <w:rFonts w:ascii="Arial" w:eastAsia="Times New Roman" w:hAnsi="Arial" w:cs="Arial"/>
          <w:sz w:val="24"/>
          <w:szCs w:val="24"/>
          <w:lang w:eastAsia="pl-PL"/>
        </w:rPr>
        <w:t>zawartym na podstawie umowy o dofinansowanie FENX.08.01-IP.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02-0001/24-01 </w:t>
      </w:r>
    </w:p>
    <w:p w14:paraId="4DFE7350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9CEE22A" w14:textId="0BB50775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Projekt obejmuje finansowanie wydatków ponoszonych w 2024 roku przez 16</w:t>
      </w:r>
      <w:r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>Wojewodów, przede wszystkim na działania takie jak:</w:t>
      </w:r>
    </w:p>
    <w:p w14:paraId="30C71B82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•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ab/>
        <w:t>wynagrodzenia pracowników,</w:t>
      </w:r>
    </w:p>
    <w:p w14:paraId="6177112F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•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ab/>
        <w:t>podnoszenie kwalifikacji,</w:t>
      </w:r>
    </w:p>
    <w:p w14:paraId="2FDB1270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•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ab/>
        <w:t>wyposażenia miejsc pracy,</w:t>
      </w:r>
    </w:p>
    <w:p w14:paraId="025F2EC7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•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ab/>
        <w:t>finansowanie kosztów organizacyjnych, technicznych i administracyjnych, niezbędnych do zapewnienia sprawnego funkcjonowania instytucji,</w:t>
      </w:r>
    </w:p>
    <w:p w14:paraId="189244D6" w14:textId="3AEBD78A" w:rsid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•</w:t>
      </w:r>
      <w:r w:rsidRPr="008B2C59">
        <w:rPr>
          <w:rFonts w:ascii="Arial" w:eastAsia="Times New Roman" w:hAnsi="Arial" w:cs="Arial"/>
          <w:sz w:val="24"/>
          <w:szCs w:val="24"/>
          <w:lang w:eastAsia="pl-PL"/>
        </w:rPr>
        <w:tab/>
        <w:t>koszty ogłoszeń zamieszczanych w prasie w związku z realizacją procedur dot. procesów inwestycyjnych.</w:t>
      </w:r>
    </w:p>
    <w:p w14:paraId="04B8A047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E679698" w14:textId="77777777" w:rsidR="008B2C59" w:rsidRPr="008B2C59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Wykazane koszty stanowią znaczący wkład w prowadzenie wskazanych postępowań administracyjnych przez służby wojewodów, co jest niezwykle ważne z punktu widzenia zapewnienia sprawnego przebiegu realizacji procesu inwestycyjnego oraz osiągania celów programowych.</w:t>
      </w:r>
    </w:p>
    <w:p w14:paraId="543A5D4F" w14:textId="27090F53" w:rsidR="002F40E1" w:rsidRPr="001A0A46" w:rsidRDefault="008B2C59" w:rsidP="008B2C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2C59">
        <w:rPr>
          <w:rFonts w:ascii="Arial" w:eastAsia="Times New Roman" w:hAnsi="Arial" w:cs="Arial"/>
          <w:sz w:val="24"/>
          <w:szCs w:val="24"/>
          <w:lang w:eastAsia="pl-PL"/>
        </w:rPr>
        <w:t>Dofinansowanie projektu z UE: 10 105 523,44 PLN (całkowita wartość wydatków kwalifikowanych: 11 888 851,11 PLN</w:t>
      </w:r>
    </w:p>
    <w:p w14:paraId="3A957F35" w14:textId="23FA315F" w:rsidR="006B57E1" w:rsidRDefault="006B57E1"/>
    <w:sectPr w:rsidR="006B5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7A69A66" w16cid:durableId="2924367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92795"/>
    <w:multiLevelType w:val="multilevel"/>
    <w:tmpl w:val="6910E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F6B"/>
    <w:rsid w:val="000428D5"/>
    <w:rsid w:val="0004538D"/>
    <w:rsid w:val="000619BF"/>
    <w:rsid w:val="000B7F6B"/>
    <w:rsid w:val="001A0A46"/>
    <w:rsid w:val="001E3C73"/>
    <w:rsid w:val="00290F01"/>
    <w:rsid w:val="002F40E1"/>
    <w:rsid w:val="004D2914"/>
    <w:rsid w:val="005B075C"/>
    <w:rsid w:val="006B57E1"/>
    <w:rsid w:val="007A3718"/>
    <w:rsid w:val="008B2C59"/>
    <w:rsid w:val="00AC5859"/>
    <w:rsid w:val="00AF5076"/>
    <w:rsid w:val="00CB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01AF"/>
  <w15:chartTrackingRefBased/>
  <w15:docId w15:val="{26BE5B35-3BDF-4DC2-AC22-CDDC95F9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A0A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0A4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0A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0A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0A4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6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9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Opolski Urząd Wojewódzki</dc:creator>
  <cp:keywords/>
  <dc:description/>
  <cp:lastModifiedBy>Pęciak Karolina</cp:lastModifiedBy>
  <cp:revision>5</cp:revision>
  <dcterms:created xsi:type="dcterms:W3CDTF">2024-11-28T13:16:00Z</dcterms:created>
  <dcterms:modified xsi:type="dcterms:W3CDTF">2025-01-24T06:02:00Z</dcterms:modified>
</cp:coreProperties>
</file>